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EAA2B" w14:textId="77777777" w:rsidR="00744D4C" w:rsidRPr="00797F66" w:rsidRDefault="00744D4C" w:rsidP="00744D4C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797F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1D62E573" w14:textId="77777777" w:rsidR="00744D4C" w:rsidRPr="00797F66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SOCIALINIŲ REIKALŲ, SVEIKATOS IR APLINKOS APSAUGOS KOMITETO</w:t>
      </w:r>
    </w:p>
    <w:p w14:paraId="76093E99" w14:textId="77777777" w:rsidR="00744D4C" w:rsidRPr="00797F66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5BB35AE8" w14:textId="77777777" w:rsidR="00744D4C" w:rsidRPr="00797F66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0AB362B5" w14:textId="3240990F" w:rsidR="00B339CC" w:rsidRDefault="00B339CC" w:rsidP="00B339C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Posėdis</w:t>
      </w:r>
      <w:r w:rsidR="00BC0BEB" w:rsidRPr="00797F66">
        <w:rPr>
          <w:rFonts w:ascii="Times New Roman" w:eastAsia="Times New Roman" w:hAnsi="Times New Roman" w:cs="Times New Roman"/>
          <w:b/>
          <w:sz w:val="24"/>
          <w:szCs w:val="24"/>
        </w:rPr>
        <w:t xml:space="preserve"> vyks 202</w:t>
      </w:r>
      <w:r w:rsidR="0040129F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BC0BEB" w:rsidRPr="00797F66">
        <w:rPr>
          <w:rFonts w:ascii="Times New Roman" w:eastAsia="Times New Roman" w:hAnsi="Times New Roman" w:cs="Times New Roman"/>
          <w:b/>
          <w:sz w:val="24"/>
          <w:szCs w:val="24"/>
        </w:rPr>
        <w:t xml:space="preserve"> m. </w:t>
      </w:r>
      <w:r w:rsidR="001935EF">
        <w:rPr>
          <w:rFonts w:ascii="Times New Roman" w:eastAsia="Times New Roman" w:hAnsi="Times New Roman" w:cs="Times New Roman"/>
          <w:b/>
          <w:sz w:val="24"/>
          <w:szCs w:val="24"/>
        </w:rPr>
        <w:t>gruodžio 23</w:t>
      </w:r>
      <w:r w:rsidR="004012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C0BEB" w:rsidRPr="00797F66">
        <w:rPr>
          <w:rFonts w:ascii="Times New Roman" w:eastAsia="Times New Roman" w:hAnsi="Times New Roman" w:cs="Times New Roman"/>
          <w:b/>
          <w:sz w:val="24"/>
          <w:szCs w:val="24"/>
        </w:rPr>
        <w:t>d. 15</w:t>
      </w: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 xml:space="preserve"> val. nuotoliniu būdu realiuoju laiku elektroninių ryšių priemonėmis.</w:t>
      </w:r>
    </w:p>
    <w:p w14:paraId="6B97B518" w14:textId="77777777" w:rsidR="00402A08" w:rsidRDefault="00402A08" w:rsidP="00B339C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59DAEB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1. Dėl Anykščių rajono savivaldybės tarybos 2020 m. vasario 18 d. sprendimo Nr. 1-TS-35 „Dėl Anykščių rajono savivaldybės 2021 metų biudžeto patvirtinimo“ pakeitimo (1-T-365).</w:t>
      </w:r>
    </w:p>
    <w:p w14:paraId="093056EC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036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Vida  Bužinskienė</w:t>
      </w:r>
    </w:p>
    <w:p w14:paraId="1E833E47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2. Dėl Anykščių rajono savivaldybės tarybos 2015 m. kovo 26 d. sprendimo Nr. 1-TS-88 „Dėl Anykščių rajono savivaldybės tarybos veiklos reglamento patvirtinimo“ pakeitimo (1-T-344) </w:t>
      </w:r>
    </w:p>
    <w:p w14:paraId="2BF8F985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3. Dėl pareigybių, dėl kurių teikiamas prašymas Specialiųjų tyrimų tarnybai pateikti informaciją, sąrašo patvirtinimo (1-T-367). </w:t>
      </w:r>
    </w:p>
    <w:p w14:paraId="098920FC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036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Marijus </w:t>
      </w:r>
      <w:proofErr w:type="spellStart"/>
      <w:r w:rsidRPr="0030361C">
        <w:rPr>
          <w:rFonts w:ascii="Times New Roman" w:eastAsia="Calibri" w:hAnsi="Times New Roman" w:cs="Times New Roman"/>
          <w:b/>
          <w:bCs/>
          <w:sz w:val="24"/>
          <w:szCs w:val="24"/>
        </w:rPr>
        <w:t>Paužuolis</w:t>
      </w:r>
      <w:proofErr w:type="spellEnd"/>
    </w:p>
    <w:p w14:paraId="6CC329D4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4. Dėl Anykščių rajono savivaldybės kontrolės ir audito tarnybos nuostatų patvirtinimo (1-T-345). </w:t>
      </w:r>
    </w:p>
    <w:p w14:paraId="16289265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036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Artūras Juozas Lakačauskas</w:t>
      </w:r>
    </w:p>
    <w:p w14:paraId="2D84E138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5. Dėl Anykščių rajono savivaldybės tarybos 2021 m. rugsėjo 30 d. sprendimo Nr. 1-TS-260 „Dėl skaidrios asmens sveikatos priežiūros įstaigos vardo suteikimo tvarkos aprašo patvirtinimo“ pakeitimo (1-T-361). </w:t>
      </w:r>
    </w:p>
    <w:p w14:paraId="5DC0E17B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036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Vaiva Daugelavičienė</w:t>
      </w:r>
    </w:p>
    <w:p w14:paraId="4B97181B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6. Dėl Anykščių rajono savivaldybės tarybos 2019 m. liepos 25 d. sprendimo Nr. 1-TS-249 „Dėl Anykščių rajono savivaldybės turizmo komisijos sudarymo“ pakeitimo (1-T-352). </w:t>
      </w:r>
    </w:p>
    <w:p w14:paraId="7E849746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7. Dėl Anykščių rajono savivaldybės tarybos 2015 m. liepos 23 d. sprendimo Nr. 1-TS-231 „Dėl Anykščių rajono lankytinų vietų pavadinimų sąrašo patvirtinimo“ pakeitimo (1-T-359). </w:t>
      </w:r>
    </w:p>
    <w:p w14:paraId="3FAC65F8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8. Dėl Anykščių rajono savivaldybės tarybos 2019 m. lapkričio 28 d. sprendimo Nr. 1-TS-351 „Dėl viešosios įstaigos Anykščių turizmo ir verslo informacijos centro teikiamų paslaugų kainų patvirtinimo“ pakeitimo (1-T-362). </w:t>
      </w:r>
    </w:p>
    <w:p w14:paraId="53D0B994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036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Inga Eidrigevičienė</w:t>
      </w:r>
    </w:p>
    <w:p w14:paraId="096C3E7B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9. Dėl Anykščių vaikų lopšelio-darželio „Eglutė“ nuostatų patvirtinimo (1-T-351). </w:t>
      </w:r>
    </w:p>
    <w:p w14:paraId="18A5B4C0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10. Dėl Anykščių vaikų lopšelio-darželio „Žiogelis“ nuostatų patvirtinimo (1-T-353). </w:t>
      </w:r>
    </w:p>
    <w:p w14:paraId="2813E8D7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11. Dėl Anykščių vaikų lopšelio-darželio „Spindulėlis“ nuostatų patvirtinimo (1-T-354). </w:t>
      </w:r>
    </w:p>
    <w:p w14:paraId="1ED857B3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12. Dėl Anykščių lopšelio-darželio „Žilvitis“ nuostatų patvirtinimo (1-T-357). </w:t>
      </w:r>
    </w:p>
    <w:p w14:paraId="6CA92E77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13. Dėl Anykščių rajono savivaldybės tarybos 2017 m. spalio 26 d. sprendimo Nr. 1-TS-285 „Dėl atlyginimo už vaikų, ugdomų pagal ikimokyklinio ugdymo programas, išlaikymą Anykščių rajono savivaldybės ugdymo įstaigose tvarkos aprašo patvirtinimo“ pakeitimo (1-T-355). </w:t>
      </w:r>
    </w:p>
    <w:p w14:paraId="31686D2A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14. Dėl Anykščių rajono mokyklų mokinių vežiojimo ir važiavimo išlaidų kompensavimo tvarkos aprašo patvirtinimo (1-T-356). </w:t>
      </w:r>
    </w:p>
    <w:p w14:paraId="0E30A752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15. Dėl Anykščių rajono savivaldybės gabių mokinių ir jų mokytojų skatinimo tvarkos aprašo patvirtinimo (1-T-347). </w:t>
      </w:r>
    </w:p>
    <w:p w14:paraId="7B8FBE11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16. Dėl Anykščių rajono savivaldybės tarybos 2020 m. balandžio 30 d. sprendimo Nr. 1-TS-110 „Dėl Anykščių r. Debeikių pagrindinės mokyklos  reorganizavimo, reorganizavimo sąlygų ir Anykščių r. Svėdasų Juozo Tumo-Vaižganto gimnazijos nuostatų patvirtinimo “ pakeitimo (1-T-350). </w:t>
      </w:r>
    </w:p>
    <w:p w14:paraId="547B84BD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036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Jurgita Banienė</w:t>
      </w:r>
    </w:p>
    <w:p w14:paraId="21A03C86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17. Dėl Anykščių rajono savivaldybės tarybos 2019 metų gruodžio 30 d. sprendimo Nr. 1-TS-381 „Dėl papildomo finansavimo skyrimo šeimynoms tvarkos aprašo patvirtinimo“ pakeitimo (1-T-363). </w:t>
      </w:r>
    </w:p>
    <w:p w14:paraId="1B3EAFCE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18. Dėl Anykščių rajono savivaldybės tarybos 2019 m. vasario 28 d. sprendimo Nr. 1-TS-65 „Dėl vienkartinių, tikslinių, sąlyginių ir periodinių pašalpų skyrimo ir mokėjimo Anykščių rajono savivaldybėje tvarkos aprašo patvirtinimo“ pakeitimo (1-T-368). </w:t>
      </w:r>
    </w:p>
    <w:p w14:paraId="4EEB447B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19. Dėl Anykščių rajono savivaldybės tarybos 2020 m. gruodžio 29 d. sprendimo Nr. 1-TS-371 „Dėl mokėjimo už socialines paslaugas Anykščių rajono savivaldybėje tvarkos aprašo patvirtinimo“ pakeitimo (1-T-366). </w:t>
      </w:r>
    </w:p>
    <w:p w14:paraId="32AF09F0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036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Ieva </w:t>
      </w:r>
      <w:proofErr w:type="spellStart"/>
      <w:r w:rsidRPr="0030361C">
        <w:rPr>
          <w:rFonts w:ascii="Times New Roman" w:eastAsia="Calibri" w:hAnsi="Times New Roman" w:cs="Times New Roman"/>
          <w:b/>
          <w:bCs/>
          <w:sz w:val="24"/>
          <w:szCs w:val="24"/>
        </w:rPr>
        <w:t>Gražytė</w:t>
      </w:r>
      <w:proofErr w:type="spellEnd"/>
    </w:p>
    <w:p w14:paraId="001CFB35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20. Dėl laikino atokvėpio paslaugos vaikams su negalia, suaugusiems asmenims su negalia ir senyvo amžiaus asmenims Anykščių rajono savivaldybėje kainos patvirtinimo (1-T-369). </w:t>
      </w:r>
    </w:p>
    <w:p w14:paraId="72DDCA83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036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Vaida  </w:t>
      </w:r>
      <w:proofErr w:type="spellStart"/>
      <w:r w:rsidRPr="0030361C">
        <w:rPr>
          <w:rFonts w:ascii="Times New Roman" w:eastAsia="Calibri" w:hAnsi="Times New Roman" w:cs="Times New Roman"/>
          <w:b/>
          <w:bCs/>
          <w:sz w:val="24"/>
          <w:szCs w:val="24"/>
        </w:rPr>
        <w:t>Laurukėnienė</w:t>
      </w:r>
      <w:proofErr w:type="spellEnd"/>
    </w:p>
    <w:p w14:paraId="41AEEE84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21. Dėl materialaus ilgalaikio turto perėmimo Savivaldybės nuosavybėn ir jo perdavimo valdyti, naudoti ir disponuoti juo patikėjimo teise (1-T-346). </w:t>
      </w:r>
    </w:p>
    <w:p w14:paraId="6F01079B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22. Dėl viešajai įstaigai Anykščių turizmo ir verslo informacijos centras perduodamo dalininko įnašo (1-T-348). </w:t>
      </w:r>
    </w:p>
    <w:p w14:paraId="158DB45B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23. Dėl pritarimo pasirašyti panaudos sutartį (1-T-349). </w:t>
      </w:r>
    </w:p>
    <w:p w14:paraId="784CC206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24. Dėl įgaliojimų suteikimo atstovauti savivaldybei viešosios įstaigos „Aukštaitijos siaurasis geležinkelis“ visuotiniame dalininkų susirinkime (1-T-358). </w:t>
      </w:r>
    </w:p>
    <w:p w14:paraId="33BC5E83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25. 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patvirtinimo" pripažinimo netekusiu galios“ pakeitimo (1-T-360). </w:t>
      </w:r>
    </w:p>
    <w:p w14:paraId="5C8284A8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361C">
        <w:rPr>
          <w:rFonts w:ascii="Times New Roman" w:eastAsia="Calibri" w:hAnsi="Times New Roman" w:cs="Times New Roman"/>
          <w:sz w:val="24"/>
          <w:szCs w:val="24"/>
        </w:rPr>
        <w:t xml:space="preserve">            26. Dėl Anykščių rajono savivaldybės tarybos 2020 m. rugsėjo 24 d. sprendimo Nr. 1-TS-292 „Dėl Anykščių rajono savivaldybės turto perdavimo pagal turto patikėjimo sutartį viešajai įstaigai Alantos technologijos ir verslo mokyklai“ pakeitimo (1-T-364). </w:t>
      </w:r>
    </w:p>
    <w:p w14:paraId="1627FC4C" w14:textId="77777777" w:rsidR="0030361C" w:rsidRPr="0030361C" w:rsidRDefault="0030361C" w:rsidP="0030361C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036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Vilma Vilkickaitė</w:t>
      </w:r>
    </w:p>
    <w:p w14:paraId="5164A7CF" w14:textId="77777777" w:rsidR="004637FA" w:rsidRPr="00797F66" w:rsidRDefault="004637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637FA" w:rsidRPr="00797F66" w:rsidSect="008158D3">
      <w:headerReference w:type="even" r:id="rId6"/>
      <w:headerReference w:type="default" r:id="rId7"/>
      <w:pgSz w:w="12240" w:h="15840" w:code="1"/>
      <w:pgMar w:top="709" w:right="567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4469E" w14:textId="77777777" w:rsidR="00B519B1" w:rsidRDefault="00B519B1">
      <w:pPr>
        <w:spacing w:after="0" w:line="240" w:lineRule="auto"/>
      </w:pPr>
      <w:r>
        <w:separator/>
      </w:r>
    </w:p>
  </w:endnote>
  <w:endnote w:type="continuationSeparator" w:id="0">
    <w:p w14:paraId="475C51EF" w14:textId="77777777" w:rsidR="00B519B1" w:rsidRDefault="00B51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55D80" w14:textId="77777777" w:rsidR="00B519B1" w:rsidRDefault="00B519B1">
      <w:pPr>
        <w:spacing w:after="0" w:line="240" w:lineRule="auto"/>
      </w:pPr>
      <w:r>
        <w:separator/>
      </w:r>
    </w:p>
  </w:footnote>
  <w:footnote w:type="continuationSeparator" w:id="0">
    <w:p w14:paraId="6D8B2063" w14:textId="77777777" w:rsidR="00B519B1" w:rsidRDefault="00B51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9B579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CA3C019" w14:textId="77777777" w:rsidR="000D52B3" w:rsidRDefault="00B519B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4983B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A0796">
      <w:rPr>
        <w:rStyle w:val="Puslapionumeris"/>
        <w:noProof/>
      </w:rPr>
      <w:t>5</w:t>
    </w:r>
    <w:r>
      <w:rPr>
        <w:rStyle w:val="Puslapionumeris"/>
      </w:rPr>
      <w:fldChar w:fldCharType="end"/>
    </w:r>
  </w:p>
  <w:p w14:paraId="3E211482" w14:textId="77777777" w:rsidR="000D52B3" w:rsidRDefault="00B519B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4D4C"/>
    <w:rsid w:val="0001074D"/>
    <w:rsid w:val="00044D99"/>
    <w:rsid w:val="000A438B"/>
    <w:rsid w:val="000B534F"/>
    <w:rsid w:val="0013592C"/>
    <w:rsid w:val="001674EF"/>
    <w:rsid w:val="00175BA5"/>
    <w:rsid w:val="0017744E"/>
    <w:rsid w:val="001935EF"/>
    <w:rsid w:val="001B568C"/>
    <w:rsid w:val="001D35F1"/>
    <w:rsid w:val="0020190C"/>
    <w:rsid w:val="00267907"/>
    <w:rsid w:val="002A0796"/>
    <w:rsid w:val="00302CE8"/>
    <w:rsid w:val="00302DDE"/>
    <w:rsid w:val="0030361C"/>
    <w:rsid w:val="00326DB0"/>
    <w:rsid w:val="003738F2"/>
    <w:rsid w:val="00375C89"/>
    <w:rsid w:val="00383631"/>
    <w:rsid w:val="003C60D4"/>
    <w:rsid w:val="0040129F"/>
    <w:rsid w:val="00402A08"/>
    <w:rsid w:val="00457D00"/>
    <w:rsid w:val="004637FA"/>
    <w:rsid w:val="004A33CA"/>
    <w:rsid w:val="004D36B6"/>
    <w:rsid w:val="00537453"/>
    <w:rsid w:val="005979BF"/>
    <w:rsid w:val="005B20C9"/>
    <w:rsid w:val="005D344B"/>
    <w:rsid w:val="006B5AA9"/>
    <w:rsid w:val="00744D4C"/>
    <w:rsid w:val="007457DE"/>
    <w:rsid w:val="0077215C"/>
    <w:rsid w:val="00776191"/>
    <w:rsid w:val="00797F66"/>
    <w:rsid w:val="008051DF"/>
    <w:rsid w:val="008065E8"/>
    <w:rsid w:val="008165AF"/>
    <w:rsid w:val="0086437B"/>
    <w:rsid w:val="00886398"/>
    <w:rsid w:val="00897E93"/>
    <w:rsid w:val="008D1F70"/>
    <w:rsid w:val="00946B9F"/>
    <w:rsid w:val="009D68AE"/>
    <w:rsid w:val="00A00AF6"/>
    <w:rsid w:val="00A156E4"/>
    <w:rsid w:val="00A257FE"/>
    <w:rsid w:val="00A270FC"/>
    <w:rsid w:val="00A62EA7"/>
    <w:rsid w:val="00AC3544"/>
    <w:rsid w:val="00AD7C11"/>
    <w:rsid w:val="00B20917"/>
    <w:rsid w:val="00B339CC"/>
    <w:rsid w:val="00B519B1"/>
    <w:rsid w:val="00B8483C"/>
    <w:rsid w:val="00BC0BEB"/>
    <w:rsid w:val="00C1768C"/>
    <w:rsid w:val="00C17E86"/>
    <w:rsid w:val="00C46558"/>
    <w:rsid w:val="00C46FFA"/>
    <w:rsid w:val="00C8173C"/>
    <w:rsid w:val="00C860C0"/>
    <w:rsid w:val="00C903E9"/>
    <w:rsid w:val="00CA3BEC"/>
    <w:rsid w:val="00CF610A"/>
    <w:rsid w:val="00D165B5"/>
    <w:rsid w:val="00DC10D7"/>
    <w:rsid w:val="00E04B7E"/>
    <w:rsid w:val="00E46B4D"/>
    <w:rsid w:val="00E74C44"/>
    <w:rsid w:val="00EA0DAF"/>
    <w:rsid w:val="00EA0FD2"/>
    <w:rsid w:val="00ED6F29"/>
    <w:rsid w:val="00EE03DB"/>
    <w:rsid w:val="00FD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B95FB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44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44D4C"/>
  </w:style>
  <w:style w:type="character" w:styleId="Puslapionumeris">
    <w:name w:val="page number"/>
    <w:basedOn w:val="Numatytasispastraiposriftas"/>
    <w:rsid w:val="00744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3397</Words>
  <Characters>1937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Taryba</dc:creator>
  <cp:lastModifiedBy>Taryba</cp:lastModifiedBy>
  <cp:revision>3</cp:revision>
  <dcterms:created xsi:type="dcterms:W3CDTF">2021-12-19T12:37:00Z</dcterms:created>
  <dcterms:modified xsi:type="dcterms:W3CDTF">2021-12-20T13:15:00Z</dcterms:modified>
</cp:coreProperties>
</file>